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B96FCC" w14:textId="77777777" w:rsidR="00DA36E8" w:rsidRPr="002F3015" w:rsidRDefault="00DA36E8" w:rsidP="007C56AD">
      <w:pPr>
        <w:pStyle w:val="NoSpacing"/>
        <w:sectPr w:rsidR="00DA36E8" w:rsidRPr="002F3015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0802D3A2" w14:textId="670346AD" w:rsidR="00115BF5" w:rsidRPr="002F3015" w:rsidRDefault="008C469B" w:rsidP="00115BF5">
      <w:r w:rsidRPr="002F3015">
        <w:rPr>
          <w:b/>
        </w:rPr>
        <w:t>TO:</w:t>
      </w:r>
      <w:r w:rsidRPr="002F3015">
        <w:rPr>
          <w:b/>
        </w:rPr>
        <w:tab/>
      </w:r>
      <w:r w:rsidRPr="002F3015">
        <w:rPr>
          <w:b/>
        </w:rPr>
        <w:tab/>
      </w:r>
      <w:r w:rsidR="00391D42" w:rsidRPr="00376875">
        <w:t>Phillip Lehmann</w:t>
      </w:r>
      <w:r w:rsidR="00115BF5" w:rsidRPr="002F3015">
        <w:t>, Attorney</w:t>
      </w:r>
    </w:p>
    <w:p w14:paraId="6F7D9E54" w14:textId="77777777" w:rsidR="00115BF5" w:rsidRPr="002F3015" w:rsidRDefault="00115BF5" w:rsidP="00115BF5">
      <w:pPr>
        <w:ind w:left="1440"/>
      </w:pPr>
      <w:r w:rsidRPr="002F3015">
        <w:t>Legal Division</w:t>
      </w:r>
    </w:p>
    <w:p w14:paraId="412FEA5C" w14:textId="77777777" w:rsidR="008C469B" w:rsidRPr="002F3015" w:rsidRDefault="008C469B" w:rsidP="008C469B">
      <w:pPr>
        <w:tabs>
          <w:tab w:val="left" w:pos="1170"/>
        </w:tabs>
      </w:pPr>
      <w:r w:rsidRPr="002F3015">
        <w:tab/>
      </w:r>
      <w:r w:rsidRPr="002F3015">
        <w:tab/>
      </w:r>
    </w:p>
    <w:p w14:paraId="663EB059" w14:textId="72FA8C9B" w:rsidR="00115BF5" w:rsidRPr="002F3015" w:rsidRDefault="008C469B" w:rsidP="00115BF5">
      <w:r w:rsidRPr="002F3015">
        <w:rPr>
          <w:b/>
        </w:rPr>
        <w:t>FROM:</w:t>
      </w:r>
      <w:r w:rsidRPr="002F3015">
        <w:rPr>
          <w:b/>
        </w:rPr>
        <w:tab/>
      </w:r>
      <w:r w:rsidR="00391D42" w:rsidRPr="00376875">
        <w:t>Pai Liu, Infrastructure Analyst</w:t>
      </w:r>
      <w:r w:rsidR="00391D42" w:rsidRPr="00376875">
        <w:tab/>
      </w:r>
      <w:r w:rsidR="00391D42" w:rsidRPr="00376875">
        <w:tab/>
      </w:r>
    </w:p>
    <w:p w14:paraId="0E0039E0" w14:textId="77777777" w:rsidR="008C469B" w:rsidRPr="002F3015" w:rsidRDefault="00115BF5" w:rsidP="00115BF5">
      <w:pPr>
        <w:ind w:left="1440"/>
      </w:pPr>
      <w:r w:rsidRPr="002F3015">
        <w:t>Infrastructure Division</w:t>
      </w:r>
    </w:p>
    <w:p w14:paraId="39B8FD4C" w14:textId="572C1684" w:rsidR="008C469B" w:rsidRPr="002F3015" w:rsidRDefault="008C469B" w:rsidP="008C469B">
      <w:pPr>
        <w:tabs>
          <w:tab w:val="left" w:pos="1170"/>
        </w:tabs>
        <w:spacing w:before="240"/>
      </w:pPr>
      <w:r w:rsidRPr="002F3015">
        <w:rPr>
          <w:b/>
        </w:rPr>
        <w:t>DATE:</w:t>
      </w:r>
      <w:r w:rsidRPr="002F3015">
        <w:rPr>
          <w:b/>
        </w:rPr>
        <w:tab/>
      </w:r>
      <w:r w:rsidRPr="002F3015">
        <w:rPr>
          <w:b/>
        </w:rPr>
        <w:tab/>
      </w:r>
      <w:r w:rsidR="00391D42" w:rsidRPr="00376875">
        <w:rPr>
          <w:bCs/>
        </w:rPr>
        <w:t>June 28, 2021</w:t>
      </w:r>
    </w:p>
    <w:p w14:paraId="08DA2BEC" w14:textId="77777777" w:rsidR="002F1CE7" w:rsidRPr="002F3015" w:rsidRDefault="002F1CE7" w:rsidP="00115BF5">
      <w:pPr>
        <w:ind w:left="1440" w:hanging="1440"/>
        <w:rPr>
          <w:b/>
        </w:rPr>
      </w:pPr>
    </w:p>
    <w:p w14:paraId="34D3B202" w14:textId="77777777" w:rsidR="007C56AD" w:rsidRPr="002F3015" w:rsidRDefault="007C56AD" w:rsidP="00115BF5">
      <w:pPr>
        <w:ind w:left="1440" w:hanging="1440"/>
        <w:rPr>
          <w:b/>
        </w:rPr>
      </w:pPr>
    </w:p>
    <w:p w14:paraId="3860D630" w14:textId="39D8CCFF" w:rsidR="00115BF5" w:rsidRPr="002F3015" w:rsidRDefault="008C469B" w:rsidP="00115BF5">
      <w:pPr>
        <w:ind w:left="1440" w:hanging="1440"/>
        <w:rPr>
          <w:i/>
        </w:rPr>
      </w:pPr>
      <w:r w:rsidRPr="002F3015">
        <w:rPr>
          <w:b/>
        </w:rPr>
        <w:t>RE:</w:t>
      </w:r>
      <w:r w:rsidRPr="002F3015">
        <w:rPr>
          <w:b/>
        </w:rPr>
        <w:tab/>
      </w:r>
      <w:r w:rsidR="00115BF5" w:rsidRPr="002F3015">
        <w:rPr>
          <w:bCs/>
        </w:rPr>
        <w:t xml:space="preserve">Docket No. </w:t>
      </w:r>
      <w:r w:rsidR="00391D42" w:rsidRPr="00376875">
        <w:rPr>
          <w:bCs/>
        </w:rPr>
        <w:t>51956</w:t>
      </w:r>
      <w:r w:rsidR="00115BF5" w:rsidRPr="00376875">
        <w:t xml:space="preserve"> </w:t>
      </w:r>
      <w:r w:rsidR="00115BF5" w:rsidRPr="002F3015">
        <w:t xml:space="preserve">– </w:t>
      </w:r>
      <w:r w:rsidR="00391D42" w:rsidRPr="00376875">
        <w:rPr>
          <w:i/>
        </w:rPr>
        <w:t>Petition</w:t>
      </w:r>
      <w:r w:rsidR="00942015" w:rsidRPr="002F3015">
        <w:rPr>
          <w:i/>
        </w:rPr>
        <w:t xml:space="preserve"> </w:t>
      </w:r>
      <w:r w:rsidR="00115BF5" w:rsidRPr="002F3015">
        <w:rPr>
          <w:i/>
        </w:rPr>
        <w:t xml:space="preserve">of </w:t>
      </w:r>
      <w:r w:rsidR="00391D42" w:rsidRPr="00376875">
        <w:rPr>
          <w:i/>
        </w:rPr>
        <w:t xml:space="preserve">Aqua Texas, </w:t>
      </w:r>
      <w:proofErr w:type="gramStart"/>
      <w:r w:rsidR="00391D42" w:rsidRPr="00376875">
        <w:rPr>
          <w:i/>
        </w:rPr>
        <w:t>Inc.</w:t>
      </w:r>
      <w:proofErr w:type="gramEnd"/>
      <w:r w:rsidR="00391D42" w:rsidRPr="00376875">
        <w:rPr>
          <w:i/>
        </w:rPr>
        <w:t xml:space="preserve"> and Parker County Special Utility District (PCSUD) </w:t>
      </w:r>
      <w:r w:rsidR="00115BF5" w:rsidRPr="002F3015">
        <w:rPr>
          <w:i/>
        </w:rPr>
        <w:t xml:space="preserve">for Approval of Service Area Contract Under Texas Water Code </w:t>
      </w:r>
      <w:r w:rsidR="00115BF5" w:rsidRPr="002F3015">
        <w:t>§</w:t>
      </w:r>
      <w:r w:rsidR="00151F42" w:rsidRPr="002F3015">
        <w:t> </w:t>
      </w:r>
      <w:r w:rsidR="00115BF5" w:rsidRPr="002F3015">
        <w:rPr>
          <w:i/>
        </w:rPr>
        <w:t>13.248 and to Amend Certificate</w:t>
      </w:r>
      <w:r w:rsidR="0070548A" w:rsidRPr="002F3015">
        <w:rPr>
          <w:i/>
        </w:rPr>
        <w:t>s</w:t>
      </w:r>
      <w:r w:rsidR="00115BF5" w:rsidRPr="002F3015">
        <w:rPr>
          <w:i/>
        </w:rPr>
        <w:t xml:space="preserve"> of Convenience and Necessity in </w:t>
      </w:r>
      <w:r w:rsidR="00391D42" w:rsidRPr="00376875">
        <w:rPr>
          <w:i/>
          <w:iCs/>
        </w:rPr>
        <w:t>Parker</w:t>
      </w:r>
      <w:r w:rsidR="00115BF5" w:rsidRPr="002F3015">
        <w:rPr>
          <w:i/>
        </w:rPr>
        <w:t xml:space="preserve"> County</w:t>
      </w:r>
      <w:r w:rsidR="003C32FB" w:rsidRPr="002F3015">
        <w:rPr>
          <w:i/>
        </w:rPr>
        <w:t xml:space="preserve"> – Saddle Club Estates</w:t>
      </w:r>
    </w:p>
    <w:p w14:paraId="7605B2A5" w14:textId="77777777" w:rsidR="008C469B" w:rsidRPr="002F3015" w:rsidRDefault="0028111B" w:rsidP="008C469B">
      <w:pPr>
        <w:tabs>
          <w:tab w:val="left" w:pos="1170"/>
        </w:tabs>
        <w:ind w:left="1170" w:right="-450" w:hanging="1170"/>
      </w:pPr>
      <w:r w:rsidRPr="002F3015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14E537B6" wp14:editId="3896EEE6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680E4C9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2F3015">
        <w:tab/>
      </w:r>
    </w:p>
    <w:p w14:paraId="53A36185" w14:textId="77777777" w:rsidR="008C469B" w:rsidRPr="002F3015" w:rsidRDefault="008C469B" w:rsidP="008C469B">
      <w:pPr>
        <w:rPr>
          <w:strike/>
        </w:rPr>
      </w:pPr>
    </w:p>
    <w:p w14:paraId="3DE115A4" w14:textId="63E06FBE" w:rsidR="0070548A" w:rsidRPr="002F3015" w:rsidRDefault="0070548A" w:rsidP="0070548A">
      <w:pPr>
        <w:rPr>
          <w:bCs/>
        </w:rPr>
      </w:pPr>
      <w:bookmarkStart w:id="0" w:name="_Hlk71896343"/>
      <w:r w:rsidRPr="002F3015">
        <w:t xml:space="preserve">On </w:t>
      </w:r>
      <w:r w:rsidR="007E53AD" w:rsidRPr="00376875">
        <w:t>March 30, 2021</w:t>
      </w:r>
      <w:r w:rsidRPr="002F3015">
        <w:t xml:space="preserve">, </w:t>
      </w:r>
      <w:r w:rsidR="00391D42" w:rsidRPr="00376875">
        <w:t>Aqua Texas Inc.</w:t>
      </w:r>
      <w:r w:rsidRPr="00376875">
        <w:t xml:space="preserve"> (</w:t>
      </w:r>
      <w:r w:rsidR="00391D42" w:rsidRPr="00376875">
        <w:t>Aqua Texas</w:t>
      </w:r>
      <w:r w:rsidRPr="00376875">
        <w:t>)</w:t>
      </w:r>
      <w:r w:rsidRPr="002F3015">
        <w:rPr>
          <w:bCs/>
        </w:rPr>
        <w:t xml:space="preserve"> and </w:t>
      </w:r>
      <w:r w:rsidR="00391D42" w:rsidRPr="00376875">
        <w:t>Parker County Special Utility District</w:t>
      </w:r>
      <w:r w:rsidRPr="002F3015">
        <w:rPr>
          <w:bCs/>
        </w:rPr>
        <w:t xml:space="preserve"> </w:t>
      </w:r>
      <w:r w:rsidRPr="00376875">
        <w:t>(</w:t>
      </w:r>
      <w:r w:rsidR="00391D42" w:rsidRPr="00376875">
        <w:t>PCSUD</w:t>
      </w:r>
      <w:r w:rsidRPr="00376875">
        <w:t>)</w:t>
      </w:r>
      <w:r w:rsidRPr="002F3015">
        <w:rPr>
          <w:bCs/>
        </w:rPr>
        <w:t xml:space="preserve"> (collectively, </w:t>
      </w:r>
      <w:r w:rsidR="00391D42" w:rsidRPr="00376875">
        <w:t>Petitioners</w:t>
      </w:r>
      <w:r w:rsidRPr="002F3015">
        <w:rPr>
          <w:bCs/>
        </w:rPr>
        <w:t xml:space="preserve">) filed </w:t>
      </w:r>
      <w:r w:rsidR="00391D42" w:rsidRPr="00376875">
        <w:rPr>
          <w:bCs/>
        </w:rPr>
        <w:t>a petition</w:t>
      </w:r>
      <w:r w:rsidR="00ED3592" w:rsidRPr="002F3015">
        <w:rPr>
          <w:bCs/>
        </w:rPr>
        <w:t xml:space="preserve"> </w:t>
      </w:r>
      <w:r w:rsidRPr="002F3015">
        <w:rPr>
          <w:bCs/>
        </w:rPr>
        <w:t>for approval of a service area contract under Texas Water Code (TWC) § 13.248</w:t>
      </w:r>
      <w:r w:rsidRPr="002F3015">
        <w:t xml:space="preserve"> and to amend </w:t>
      </w:r>
      <w:r w:rsidR="00391D42" w:rsidRPr="00376875">
        <w:t>Aqua Texas</w:t>
      </w:r>
      <w:r w:rsidRPr="002F3015">
        <w:t xml:space="preserve">’s </w:t>
      </w:r>
      <w:r w:rsidR="00391D42" w:rsidRPr="00376875">
        <w:rPr>
          <w:bCs/>
        </w:rPr>
        <w:t>water</w:t>
      </w:r>
      <w:r w:rsidRPr="00376875">
        <w:rPr>
          <w:bCs/>
        </w:rPr>
        <w:t xml:space="preserve"> </w:t>
      </w:r>
      <w:r w:rsidRPr="002F3015">
        <w:t xml:space="preserve">certificate of convenience and necessity (CCN) No. </w:t>
      </w:r>
      <w:r w:rsidR="00017D5E" w:rsidRPr="00376875">
        <w:t xml:space="preserve">13201 </w:t>
      </w:r>
      <w:r w:rsidRPr="002F3015">
        <w:t xml:space="preserve">and </w:t>
      </w:r>
      <w:r w:rsidR="00391D42" w:rsidRPr="00376875">
        <w:t>PCSUD</w:t>
      </w:r>
      <w:r w:rsidRPr="002F3015">
        <w:t xml:space="preserve">’s </w:t>
      </w:r>
      <w:r w:rsidR="00391D42" w:rsidRPr="00376875">
        <w:rPr>
          <w:bCs/>
        </w:rPr>
        <w:t>water</w:t>
      </w:r>
      <w:r w:rsidRPr="00376875">
        <w:rPr>
          <w:bCs/>
        </w:rPr>
        <w:t xml:space="preserve"> </w:t>
      </w:r>
      <w:r w:rsidRPr="002F3015">
        <w:t xml:space="preserve">CCN No. </w:t>
      </w:r>
      <w:r w:rsidR="00017D5E" w:rsidRPr="00376875">
        <w:t xml:space="preserve">12313 </w:t>
      </w:r>
      <w:r w:rsidRPr="002F3015">
        <w:rPr>
          <w:bCs/>
        </w:rPr>
        <w:t xml:space="preserve">in </w:t>
      </w:r>
      <w:r w:rsidR="00391D42" w:rsidRPr="00376875">
        <w:t>Parker</w:t>
      </w:r>
      <w:r w:rsidRPr="002F3015">
        <w:rPr>
          <w:bCs/>
        </w:rPr>
        <w:t xml:space="preserve"> County, Texas. The </w:t>
      </w:r>
      <w:r w:rsidR="00391D42" w:rsidRPr="00376875">
        <w:rPr>
          <w:bCs/>
        </w:rPr>
        <w:t>Petitioners</w:t>
      </w:r>
      <w:r w:rsidRPr="002F3015">
        <w:rPr>
          <w:bCs/>
        </w:rPr>
        <w:t>’ TWC § 13.248 service area contract is being reviewed in accordance with 16 Texas Administrative Code (TAC) § 24.253.</w:t>
      </w:r>
    </w:p>
    <w:bookmarkEnd w:id="0"/>
    <w:p w14:paraId="6390BD19" w14:textId="77777777" w:rsidR="00017D5E" w:rsidRPr="002F3015" w:rsidRDefault="00017D5E" w:rsidP="00115BF5">
      <w:pPr>
        <w:rPr>
          <w:bCs/>
        </w:rPr>
      </w:pPr>
    </w:p>
    <w:p w14:paraId="72A144A5" w14:textId="77777777" w:rsidR="00017D5E" w:rsidRPr="002F3015" w:rsidRDefault="00017D5E" w:rsidP="00017D5E">
      <w:pPr>
        <w:rPr>
          <w:bCs/>
        </w:rPr>
      </w:pPr>
      <w:r w:rsidRPr="002F3015">
        <w:rPr>
          <w:bCs/>
        </w:rPr>
        <w:t xml:space="preserve">The Petitioners filed an agreement requesting that </w:t>
      </w:r>
      <w:r w:rsidRPr="002F3015">
        <w:t>Aqua Texas</w:t>
      </w:r>
      <w:r w:rsidRPr="002F3015">
        <w:rPr>
          <w:bCs/>
        </w:rPr>
        <w:t xml:space="preserve"> be permitted to continue to provide retail water utility service to </w:t>
      </w:r>
      <w:r w:rsidRPr="002F3015">
        <w:t>11</w:t>
      </w:r>
      <w:r w:rsidRPr="002F3015">
        <w:rPr>
          <w:bCs/>
        </w:rPr>
        <w:t xml:space="preserve"> </w:t>
      </w:r>
      <w:r w:rsidRPr="002F3015">
        <w:rPr>
          <w:rStyle w:val="CommentReference"/>
          <w:rFonts w:eastAsiaTheme="minorHAnsi"/>
          <w:sz w:val="24"/>
          <w:szCs w:val="24"/>
        </w:rPr>
        <w:t>connections</w:t>
      </w:r>
      <w:r w:rsidRPr="002F3015">
        <w:rPr>
          <w:bCs/>
          <w:szCs w:val="24"/>
        </w:rPr>
        <w:t xml:space="preserve"> </w:t>
      </w:r>
      <w:r w:rsidRPr="002F3015">
        <w:rPr>
          <w:bCs/>
        </w:rPr>
        <w:t xml:space="preserve">that are located within </w:t>
      </w:r>
      <w:r w:rsidRPr="002F3015">
        <w:t>PCSUD</w:t>
      </w:r>
      <w:r w:rsidRPr="002F3015">
        <w:rPr>
          <w:bCs/>
        </w:rPr>
        <w:t xml:space="preserve"> ’s water CCN No. </w:t>
      </w:r>
      <w:r w:rsidRPr="002F3015">
        <w:t xml:space="preserve">12313. </w:t>
      </w:r>
    </w:p>
    <w:p w14:paraId="2FD35C9D" w14:textId="77777777" w:rsidR="00017D5E" w:rsidRPr="002F3015" w:rsidRDefault="00017D5E" w:rsidP="00017D5E">
      <w:pPr>
        <w:spacing w:before="240"/>
        <w:rPr>
          <w:rFonts w:eastAsiaTheme="minorHAnsi"/>
        </w:rPr>
      </w:pPr>
      <w:r w:rsidRPr="002F3015">
        <w:t>Specifically, Aqua Texas</w:t>
      </w:r>
      <w:r w:rsidRPr="002F3015">
        <w:rPr>
          <w:bCs/>
        </w:rPr>
        <w:t xml:space="preserve"> and </w:t>
      </w:r>
      <w:r w:rsidRPr="002F3015">
        <w:t>PCSUD</w:t>
      </w:r>
      <w:r w:rsidRPr="002F3015">
        <w:rPr>
          <w:bCs/>
        </w:rPr>
        <w:t xml:space="preserve"> </w:t>
      </w:r>
      <w:r w:rsidRPr="002F3015">
        <w:t xml:space="preserve">entered into a contractual agreement which permits Aqua Texas to provide </w:t>
      </w:r>
      <w:r w:rsidRPr="002F3015">
        <w:rPr>
          <w:bCs/>
        </w:rPr>
        <w:t xml:space="preserve">water </w:t>
      </w:r>
      <w:r w:rsidRPr="002F3015">
        <w:t xml:space="preserve">services within the agreed upon </w:t>
      </w:r>
      <w:r w:rsidRPr="002F3015">
        <w:rPr>
          <w:bCs/>
        </w:rPr>
        <w:t xml:space="preserve">water certificated </w:t>
      </w:r>
      <w:r w:rsidRPr="002F3015">
        <w:t>service area.  The Petitioners</w:t>
      </w:r>
      <w:r w:rsidRPr="002F3015">
        <w:rPr>
          <w:rFonts w:eastAsiaTheme="minorHAnsi"/>
        </w:rPr>
        <w:t xml:space="preserve"> will not transfer assets or facilities under the terms of the agreement. </w:t>
      </w:r>
    </w:p>
    <w:p w14:paraId="5A94B173" w14:textId="77777777" w:rsidR="00017D5E" w:rsidRPr="002F3015" w:rsidRDefault="00017D5E" w:rsidP="00017D5E"/>
    <w:p w14:paraId="15686E62" w14:textId="1E0C0E27" w:rsidR="00017D5E" w:rsidRPr="002F3015" w:rsidRDefault="00017D5E" w:rsidP="00017D5E">
      <w:r w:rsidRPr="002F3015">
        <w:t xml:space="preserve">The requested area includes 11 current customers and approximately 47 acres, comprised of 47 acres of transferred area from CCN No. 12313.  The petition </w:t>
      </w:r>
      <w:r w:rsidR="00027117" w:rsidRPr="002F3015">
        <w:t xml:space="preserve">proposes </w:t>
      </w:r>
      <w:r w:rsidRPr="002F3015">
        <w:t>the addition of approximately 47 acres to CCN No. 13201</w:t>
      </w:r>
      <w:r w:rsidR="007E53AD" w:rsidRPr="002F3015">
        <w:t xml:space="preserve"> and</w:t>
      </w:r>
      <w:r w:rsidRPr="002F3015">
        <w:t xml:space="preserve"> the subtraction of approximately 47 acres from CCN No. 12313. </w:t>
      </w:r>
    </w:p>
    <w:p w14:paraId="1B3EDB55" w14:textId="42B3466B" w:rsidR="00017D5E" w:rsidRPr="002F3015" w:rsidRDefault="00017D5E" w:rsidP="00115BF5">
      <w:pPr>
        <w:rPr>
          <w:bCs/>
        </w:rPr>
      </w:pPr>
    </w:p>
    <w:p w14:paraId="502CE53A" w14:textId="3E0F62B7" w:rsidR="00115BF5" w:rsidRPr="00376875" w:rsidRDefault="00115BF5" w:rsidP="00115BF5">
      <w:r w:rsidRPr="002F3015">
        <w:t xml:space="preserve">On </w:t>
      </w:r>
      <w:r w:rsidR="007E53AD" w:rsidRPr="00376875">
        <w:t>May 25, 2021</w:t>
      </w:r>
      <w:r w:rsidRPr="002F3015">
        <w:t xml:space="preserve">, </w:t>
      </w:r>
      <w:r w:rsidR="00391D42" w:rsidRPr="00376875">
        <w:t>Aqua Texas</w:t>
      </w:r>
      <w:r w:rsidR="0070548A" w:rsidRPr="002F3015">
        <w:rPr>
          <w:bCs/>
        </w:rPr>
        <w:t xml:space="preserve"> </w:t>
      </w:r>
      <w:r w:rsidRPr="002F3015">
        <w:t>submitted</w:t>
      </w:r>
      <w:r w:rsidR="00017D5E" w:rsidRPr="002F3015">
        <w:t xml:space="preserve"> </w:t>
      </w:r>
      <w:r w:rsidR="00017D5E" w:rsidRPr="00376875">
        <w:t xml:space="preserve">the </w:t>
      </w:r>
      <w:r w:rsidR="00E82E61" w:rsidRPr="00376875">
        <w:t xml:space="preserve">proposed </w:t>
      </w:r>
      <w:r w:rsidR="00017D5E" w:rsidRPr="00376875">
        <w:t>notice it will send to customers.</w:t>
      </w:r>
    </w:p>
    <w:p w14:paraId="6562B457" w14:textId="77777777" w:rsidR="00115BF5" w:rsidRPr="002F3015" w:rsidRDefault="00115BF5" w:rsidP="00115BF5"/>
    <w:p w14:paraId="16AD5862" w14:textId="26C03923" w:rsidR="006C76EE" w:rsidRPr="002F3015" w:rsidRDefault="006C76EE" w:rsidP="006C76EE">
      <w:pPr>
        <w:tabs>
          <w:tab w:val="left" w:pos="1440"/>
          <w:tab w:val="right" w:pos="9360"/>
        </w:tabs>
        <w:rPr>
          <w:bCs/>
          <w:szCs w:val="24"/>
        </w:rPr>
      </w:pPr>
      <w:r w:rsidRPr="002F3015">
        <w:t xml:space="preserve">Based on the mapping review by </w:t>
      </w:r>
      <w:r w:rsidRPr="00376875">
        <w:t>Gary Horton, Infrastructure Division</w:t>
      </w:r>
      <w:r w:rsidRPr="002F3015">
        <w:t xml:space="preserve">, and my technical and managerial review of </w:t>
      </w:r>
      <w:r w:rsidRPr="002F3015">
        <w:rPr>
          <w:bCs/>
          <w:szCs w:val="24"/>
        </w:rPr>
        <w:t xml:space="preserve">the additional information filed by the </w:t>
      </w:r>
      <w:r w:rsidR="00391D42" w:rsidRPr="00376875">
        <w:t>Petitioners</w:t>
      </w:r>
      <w:r w:rsidRPr="00376875">
        <w:t xml:space="preserve"> </w:t>
      </w:r>
      <w:r w:rsidRPr="002F3015">
        <w:rPr>
          <w:bCs/>
          <w:szCs w:val="24"/>
        </w:rPr>
        <w:t xml:space="preserve">on </w:t>
      </w:r>
      <w:r w:rsidR="007E53AD" w:rsidRPr="00376875">
        <w:rPr>
          <w:bCs/>
        </w:rPr>
        <w:t>May 25, 2021</w:t>
      </w:r>
      <w:r w:rsidRPr="00376875">
        <w:rPr>
          <w:bCs/>
        </w:rPr>
        <w:t>,</w:t>
      </w:r>
      <w:r w:rsidRPr="002F3015">
        <w:rPr>
          <w:bCs/>
          <w:szCs w:val="24"/>
        </w:rPr>
        <w:t xml:space="preserve"> I recommend that the </w:t>
      </w:r>
      <w:r w:rsidR="00E26AAD" w:rsidRPr="00376875">
        <w:rPr>
          <w:bCs/>
          <w:szCs w:val="24"/>
        </w:rPr>
        <w:t>petition</w:t>
      </w:r>
      <w:r w:rsidRPr="00376875">
        <w:rPr>
          <w:bCs/>
          <w:szCs w:val="24"/>
        </w:rPr>
        <w:t xml:space="preserve"> </w:t>
      </w:r>
      <w:r w:rsidRPr="002F3015">
        <w:rPr>
          <w:bCs/>
          <w:szCs w:val="24"/>
        </w:rPr>
        <w:t xml:space="preserve">be deemed administratively complete.  I further recommend </w:t>
      </w:r>
      <w:r w:rsidR="00017D5E" w:rsidRPr="00376875">
        <w:t>Aqua</w:t>
      </w:r>
      <w:r w:rsidRPr="002F3015">
        <w:t xml:space="preserve"> </w:t>
      </w:r>
      <w:r w:rsidRPr="002F3015">
        <w:rPr>
          <w:bCs/>
          <w:szCs w:val="24"/>
        </w:rPr>
        <w:t>be ordered to do the following:</w:t>
      </w:r>
    </w:p>
    <w:p w14:paraId="132454DC" w14:textId="77777777" w:rsidR="006C76EE" w:rsidRPr="002F3015" w:rsidRDefault="006C76EE" w:rsidP="006C76EE">
      <w:pPr>
        <w:autoSpaceDE w:val="0"/>
        <w:autoSpaceDN w:val="0"/>
        <w:adjustRightInd w:val="0"/>
        <w:rPr>
          <w:bCs/>
          <w:szCs w:val="24"/>
        </w:rPr>
      </w:pPr>
    </w:p>
    <w:p w14:paraId="0CC8A251" w14:textId="43568D4F" w:rsidR="006C76EE" w:rsidRPr="002F3015" w:rsidRDefault="006C76EE" w:rsidP="0050265B">
      <w:pPr>
        <w:pStyle w:val="NoSpacing"/>
        <w:numPr>
          <w:ilvl w:val="0"/>
          <w:numId w:val="1"/>
        </w:numPr>
        <w:rPr>
          <w:rFonts w:eastAsia="Calibri"/>
        </w:rPr>
      </w:pPr>
      <w:r w:rsidRPr="002F3015">
        <w:t xml:space="preserve">Provide notice of the application by first-class mail to the </w:t>
      </w:r>
      <w:r w:rsidRPr="002F3015">
        <w:rPr>
          <w:szCs w:val="24"/>
        </w:rPr>
        <w:t>affected customers in the requested area.</w:t>
      </w:r>
    </w:p>
    <w:p w14:paraId="0807A225" w14:textId="77777777" w:rsidR="006C76EE" w:rsidRPr="002F3015" w:rsidRDefault="006C76EE" w:rsidP="006C76EE">
      <w:pPr>
        <w:pStyle w:val="NoSpacing"/>
        <w:ind w:left="1440"/>
        <w:rPr>
          <w:rFonts w:eastAsia="Calibri"/>
        </w:rPr>
      </w:pPr>
    </w:p>
    <w:p w14:paraId="27E41912" w14:textId="77777777" w:rsidR="006C76EE" w:rsidRPr="002F3015" w:rsidRDefault="006C76EE" w:rsidP="006C76E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 w:rsidRPr="002F3015">
        <w:rPr>
          <w:rFonts w:cs="Times New Roman"/>
          <w:bCs/>
          <w:szCs w:val="24"/>
        </w:rPr>
        <w:t>Provide notice using the attached notice forms.</w:t>
      </w:r>
    </w:p>
    <w:p w14:paraId="74A280C8" w14:textId="77777777" w:rsidR="006C76EE" w:rsidRPr="002F3015" w:rsidRDefault="006C76EE" w:rsidP="006C76EE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1933702B" w14:textId="77777777" w:rsidR="006C76EE" w:rsidRPr="002F3015" w:rsidRDefault="006C76EE" w:rsidP="006C76E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 w:rsidRPr="002F3015">
        <w:t xml:space="preserve">Provide a copy of the map(s) deemed sufficient during administrative review delineating the requested area with each individual notice to the affected customers. </w:t>
      </w:r>
    </w:p>
    <w:p w14:paraId="6562F0AB" w14:textId="77777777" w:rsidR="006C76EE" w:rsidRPr="00376875" w:rsidRDefault="006C76EE" w:rsidP="006C76EE">
      <w:pPr>
        <w:rPr>
          <w:rStyle w:val="Hyperlink"/>
          <w:bCs/>
          <w:color w:val="auto"/>
          <w:szCs w:val="24"/>
        </w:rPr>
      </w:pPr>
      <w:r w:rsidRPr="002F3015">
        <w:t xml:space="preserve"> </w:t>
      </w:r>
    </w:p>
    <w:p w14:paraId="1FB7C22A" w14:textId="77777777" w:rsidR="006C76EE" w:rsidRPr="002F3015" w:rsidRDefault="006C76EE" w:rsidP="006C76E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="Times New Roman"/>
          <w:szCs w:val="24"/>
        </w:rPr>
      </w:pPr>
      <w:r w:rsidRPr="002F3015">
        <w:rPr>
          <w:rFonts w:eastAsia="Calibri"/>
        </w:rPr>
        <w:t xml:space="preserve">File in the docket a copy of notice and the map(s) deemed sufficient during administrative review along with the signed affidavit specifying every customer that received a copy of the notice and the date that the notice was provided.  </w:t>
      </w:r>
    </w:p>
    <w:p w14:paraId="67A08A44" w14:textId="77777777" w:rsidR="00DA36E8" w:rsidRPr="002F3015" w:rsidRDefault="00DA36E8" w:rsidP="008C469B">
      <w:pPr>
        <w:tabs>
          <w:tab w:val="left" w:pos="1170"/>
        </w:tabs>
        <w:spacing w:after="120"/>
      </w:pPr>
    </w:p>
    <w:sectPr w:rsidR="00DA36E8" w:rsidRPr="002F3015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6686E4" w14:textId="77777777" w:rsidR="00227EAF" w:rsidRDefault="00227EAF">
      <w:r>
        <w:separator/>
      </w:r>
    </w:p>
  </w:endnote>
  <w:endnote w:type="continuationSeparator" w:id="0">
    <w:p w14:paraId="52A48BC1" w14:textId="77777777" w:rsidR="00227EAF" w:rsidRDefault="00227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F3C2E1" w14:textId="77777777" w:rsidR="00227EAF" w:rsidRDefault="00227EAF">
      <w:r>
        <w:separator/>
      </w:r>
    </w:p>
  </w:footnote>
  <w:footnote w:type="continuationSeparator" w:id="0">
    <w:p w14:paraId="266207C0" w14:textId="77777777" w:rsidR="00227EAF" w:rsidRDefault="00227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8A0AC2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5CBA877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610ABDF6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22A1F4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DD27C7"/>
    <w:multiLevelType w:val="hybridMultilevel"/>
    <w:tmpl w:val="3F6EC61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D6D05CB"/>
    <w:multiLevelType w:val="hybridMultilevel"/>
    <w:tmpl w:val="787254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851"/>
    <w:rsid w:val="00017D5E"/>
    <w:rsid w:val="00027117"/>
    <w:rsid w:val="00115BF5"/>
    <w:rsid w:val="00116570"/>
    <w:rsid w:val="00151F42"/>
    <w:rsid w:val="00170E23"/>
    <w:rsid w:val="00227EAF"/>
    <w:rsid w:val="00274B96"/>
    <w:rsid w:val="0028111B"/>
    <w:rsid w:val="00282FAC"/>
    <w:rsid w:val="002C2851"/>
    <w:rsid w:val="002F1CE7"/>
    <w:rsid w:val="002F3015"/>
    <w:rsid w:val="00302945"/>
    <w:rsid w:val="00376875"/>
    <w:rsid w:val="00391D42"/>
    <w:rsid w:val="003C32FB"/>
    <w:rsid w:val="004249AC"/>
    <w:rsid w:val="0045325E"/>
    <w:rsid w:val="0050265B"/>
    <w:rsid w:val="00506CD0"/>
    <w:rsid w:val="00530FB6"/>
    <w:rsid w:val="005424CD"/>
    <w:rsid w:val="0062149A"/>
    <w:rsid w:val="00632D86"/>
    <w:rsid w:val="006C76EE"/>
    <w:rsid w:val="0070548A"/>
    <w:rsid w:val="00796864"/>
    <w:rsid w:val="007B1739"/>
    <w:rsid w:val="007C56AD"/>
    <w:rsid w:val="007E4EE0"/>
    <w:rsid w:val="007E53AD"/>
    <w:rsid w:val="008262FF"/>
    <w:rsid w:val="008C469B"/>
    <w:rsid w:val="0091083F"/>
    <w:rsid w:val="00937DDA"/>
    <w:rsid w:val="00942015"/>
    <w:rsid w:val="00975FFF"/>
    <w:rsid w:val="00996600"/>
    <w:rsid w:val="009F03B1"/>
    <w:rsid w:val="00A7691E"/>
    <w:rsid w:val="00AD1EFD"/>
    <w:rsid w:val="00B56DD2"/>
    <w:rsid w:val="00BB2ABA"/>
    <w:rsid w:val="00BB454F"/>
    <w:rsid w:val="00C423D0"/>
    <w:rsid w:val="00D56E79"/>
    <w:rsid w:val="00D7719D"/>
    <w:rsid w:val="00DA36E8"/>
    <w:rsid w:val="00E26AAD"/>
    <w:rsid w:val="00E34D1E"/>
    <w:rsid w:val="00E82E61"/>
    <w:rsid w:val="00EA3B37"/>
    <w:rsid w:val="00EA5690"/>
    <w:rsid w:val="00ED3592"/>
    <w:rsid w:val="00F13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B03B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rsid w:val="00115BF5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rsid w:val="00115BF5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rsid w:val="00115BF5"/>
    <w:rPr>
      <w:sz w:val="16"/>
      <w:szCs w:val="16"/>
    </w:rPr>
  </w:style>
  <w:style w:type="paragraph" w:styleId="NoSpacing">
    <w:name w:val="No Spacing"/>
    <w:uiPriority w:val="1"/>
    <w:qFormat/>
    <w:rsid w:val="007C56AD"/>
    <w:pPr>
      <w:jc w:val="both"/>
    </w:pPr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3B1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3B1"/>
    <w:rPr>
      <w:rFonts w:ascii="Comic Sans MS" w:eastAsiaTheme="minorHAnsi" w:hAnsi="Comic Sans MS" w:cstheme="minorBidi"/>
      <w:b/>
      <w:bCs/>
    </w:rPr>
  </w:style>
  <w:style w:type="character" w:styleId="Hyperlink">
    <w:name w:val="Hyperlink"/>
    <w:basedOn w:val="DefaultParagraphFont"/>
    <w:uiPriority w:val="99"/>
    <w:unhideWhenUsed/>
    <w:rsid w:val="006C76E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C76EE"/>
    <w:pPr>
      <w:spacing w:after="200" w:line="276" w:lineRule="auto"/>
      <w:ind w:left="720"/>
      <w:contextualSpacing/>
      <w:jc w:val="left"/>
    </w:pPr>
    <w:rPr>
      <w:rFonts w:eastAsiaTheme="minorHAnsi" w:cstheme="minorBidi"/>
      <w:szCs w:val="22"/>
    </w:rPr>
  </w:style>
  <w:style w:type="paragraph" w:styleId="Revision">
    <w:name w:val="Revision"/>
    <w:hidden/>
    <w:uiPriority w:val="99"/>
    <w:semiHidden/>
    <w:rsid w:val="002F301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2021-06-28T18:54:00Z</dcterms:created>
  <dcterms:modified xsi:type="dcterms:W3CDTF">2021-06-28T18:54:00Z</dcterms:modified>
</cp:coreProperties>
</file>